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18" w:rsidRPr="00E15B18" w:rsidRDefault="00E15B18" w:rsidP="00E15B18">
      <w:pPr>
        <w:spacing w:after="0" w:line="240" w:lineRule="auto"/>
        <w:rPr>
          <w:rFonts w:asciiTheme="majorHAnsi" w:hAnsiTheme="majorHAnsi"/>
          <w:b/>
          <w:sz w:val="36"/>
          <w:szCs w:val="32"/>
        </w:rPr>
      </w:pPr>
      <w:r>
        <w:rPr>
          <w:rFonts w:asciiTheme="majorHAnsi" w:hAnsiTheme="majorHAnsi"/>
          <w:b/>
          <w:sz w:val="44"/>
          <w:szCs w:val="32"/>
        </w:rPr>
        <w:t xml:space="preserve">                          </w:t>
      </w:r>
      <w:r w:rsidRPr="00E15B18">
        <w:rPr>
          <w:rFonts w:asciiTheme="majorHAnsi" w:hAnsiTheme="majorHAnsi"/>
          <w:b/>
          <w:sz w:val="36"/>
          <w:szCs w:val="32"/>
        </w:rPr>
        <w:t>Geometry Syllabus</w:t>
      </w:r>
      <w:r w:rsidRPr="00E15B18">
        <w:rPr>
          <w:rFonts w:asciiTheme="majorHAnsi" w:hAnsiTheme="majorHAnsi"/>
          <w:b/>
          <w:noProof/>
          <w:sz w:val="36"/>
          <w:szCs w:val="32"/>
        </w:rPr>
        <w:drawing>
          <wp:anchor distT="0" distB="0" distL="114300" distR="114300" simplePos="0" relativeHeight="251659264" behindDoc="0" locked="0" layoutInCell="1" allowOverlap="1">
            <wp:simplePos x="0" y="0"/>
            <wp:positionH relativeFrom="column">
              <wp:posOffset>4248150</wp:posOffset>
            </wp:positionH>
            <wp:positionV relativeFrom="paragraph">
              <wp:posOffset>-514350</wp:posOffset>
            </wp:positionV>
            <wp:extent cx="1421765" cy="1295400"/>
            <wp:effectExtent l="19050" t="0" r="6985" b="0"/>
            <wp:wrapNone/>
            <wp:docPr id="3" name="Picture 3" descr="http://www.mytestedge.com/uploads/2/3/3/1/23311526/s612118713635320781_p22_i1_w3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testedge.com/uploads/2/3/3/1/23311526/s612118713635320781_p22_i1_w397.gif"/>
                    <pic:cNvPicPr>
                      <a:picLocks noChangeAspect="1" noChangeArrowheads="1"/>
                    </pic:cNvPicPr>
                  </pic:nvPicPr>
                  <pic:blipFill>
                    <a:blip r:embed="rId6" r:link="rId7" cstate="print"/>
                    <a:srcRect/>
                    <a:stretch>
                      <a:fillRect/>
                    </a:stretch>
                  </pic:blipFill>
                  <pic:spPr bwMode="auto">
                    <a:xfrm>
                      <a:off x="0" y="0"/>
                      <a:ext cx="1421765" cy="1293495"/>
                    </a:xfrm>
                    <a:prstGeom prst="rect">
                      <a:avLst/>
                    </a:prstGeom>
                    <a:noFill/>
                    <a:ln w="9525">
                      <a:noFill/>
                      <a:miter lim="800000"/>
                      <a:headEnd/>
                      <a:tailEnd/>
                    </a:ln>
                  </pic:spPr>
                </pic:pic>
              </a:graphicData>
            </a:graphic>
          </wp:anchor>
        </w:drawing>
      </w:r>
    </w:p>
    <w:p w:rsidR="00E15B18" w:rsidRPr="00E15B18" w:rsidRDefault="00E15B18" w:rsidP="00E15B18">
      <w:pPr>
        <w:spacing w:after="0" w:line="240" w:lineRule="auto"/>
        <w:rPr>
          <w:rFonts w:asciiTheme="majorHAnsi" w:hAnsiTheme="majorHAnsi"/>
          <w:b/>
          <w:sz w:val="36"/>
          <w:szCs w:val="32"/>
        </w:rPr>
      </w:pPr>
      <w:r w:rsidRPr="00E15B18">
        <w:rPr>
          <w:rFonts w:asciiTheme="majorHAnsi" w:hAnsiTheme="majorHAnsi"/>
          <w:b/>
          <w:sz w:val="36"/>
          <w:szCs w:val="32"/>
        </w:rPr>
        <w:t xml:space="preserve">                           </w:t>
      </w:r>
      <w:r>
        <w:rPr>
          <w:rFonts w:asciiTheme="majorHAnsi" w:hAnsiTheme="majorHAnsi"/>
          <w:b/>
          <w:sz w:val="36"/>
          <w:szCs w:val="32"/>
        </w:rPr>
        <w:t xml:space="preserve">          </w:t>
      </w:r>
      <w:r w:rsidRPr="00E15B18">
        <w:rPr>
          <w:rFonts w:asciiTheme="majorHAnsi" w:hAnsiTheme="majorHAnsi"/>
          <w:b/>
          <w:sz w:val="36"/>
          <w:szCs w:val="32"/>
        </w:rPr>
        <w:t>2014 – 2015</w:t>
      </w:r>
    </w:p>
    <w:p w:rsidR="00E15B18" w:rsidRDefault="00E15B18" w:rsidP="00E15B18">
      <w:pPr>
        <w:spacing w:after="0" w:line="240" w:lineRule="auto"/>
        <w:rPr>
          <w:rFonts w:asciiTheme="majorHAnsi" w:hAnsiTheme="majorHAnsi"/>
          <w:b/>
          <w:sz w:val="28"/>
          <w:szCs w:val="32"/>
          <w:u w:val="single"/>
        </w:rPr>
      </w:pPr>
    </w:p>
    <w:p w:rsidR="00E15B18" w:rsidRPr="00E15B18" w:rsidRDefault="00E15B18" w:rsidP="00E15B18">
      <w:pPr>
        <w:spacing w:after="0" w:line="240" w:lineRule="auto"/>
        <w:rPr>
          <w:rFonts w:asciiTheme="majorHAnsi" w:hAnsiTheme="majorHAnsi"/>
          <w:b/>
          <w:sz w:val="20"/>
          <w:szCs w:val="24"/>
          <w:u w:val="single"/>
        </w:rPr>
      </w:pPr>
      <w:r w:rsidRPr="00E15B18">
        <w:rPr>
          <w:rFonts w:asciiTheme="majorHAnsi" w:hAnsiTheme="majorHAnsi"/>
          <w:b/>
          <w:sz w:val="20"/>
          <w:szCs w:val="24"/>
          <w:u w:val="single"/>
        </w:rPr>
        <w:t>Instructor:</w:t>
      </w:r>
    </w:p>
    <w:p w:rsidR="00E15B18" w:rsidRPr="00E15B18" w:rsidRDefault="00836D7C" w:rsidP="00E15B18">
      <w:pPr>
        <w:spacing w:after="0" w:line="240" w:lineRule="auto"/>
        <w:rPr>
          <w:rFonts w:asciiTheme="majorHAnsi" w:hAnsiTheme="majorHAnsi"/>
          <w:sz w:val="20"/>
          <w:szCs w:val="24"/>
        </w:rPr>
      </w:pPr>
      <w:r>
        <w:rPr>
          <w:rFonts w:asciiTheme="majorHAnsi" w:hAnsiTheme="majorHAnsi"/>
          <w:sz w:val="20"/>
          <w:szCs w:val="24"/>
        </w:rPr>
        <w:t>Patrick Foerster</w:t>
      </w:r>
      <w:bookmarkStart w:id="0" w:name="_GoBack"/>
      <w:bookmarkEnd w:id="0"/>
    </w:p>
    <w:p w:rsidR="00E15B18" w:rsidRPr="00E15B18" w:rsidRDefault="00E15B18" w:rsidP="00E15B18">
      <w:pPr>
        <w:spacing w:after="0" w:line="240" w:lineRule="auto"/>
        <w:rPr>
          <w:rFonts w:asciiTheme="majorHAnsi" w:hAnsiTheme="majorHAnsi"/>
          <w:sz w:val="20"/>
          <w:szCs w:val="24"/>
        </w:rPr>
      </w:pPr>
      <w:r w:rsidRPr="00E15B18">
        <w:rPr>
          <w:rFonts w:asciiTheme="majorHAnsi" w:hAnsiTheme="majorHAnsi"/>
          <w:sz w:val="20"/>
          <w:szCs w:val="24"/>
        </w:rPr>
        <w:t>Conference:  6</w:t>
      </w:r>
      <w:r w:rsidRPr="00E15B18">
        <w:rPr>
          <w:rFonts w:asciiTheme="majorHAnsi" w:hAnsiTheme="majorHAnsi"/>
          <w:sz w:val="20"/>
          <w:szCs w:val="24"/>
          <w:vertAlign w:val="superscript"/>
        </w:rPr>
        <w:t>th</w:t>
      </w:r>
      <w:r w:rsidRPr="00E15B18">
        <w:rPr>
          <w:rFonts w:asciiTheme="majorHAnsi" w:hAnsiTheme="majorHAnsi"/>
          <w:sz w:val="20"/>
          <w:szCs w:val="24"/>
        </w:rPr>
        <w:t xml:space="preserve"> period</w:t>
      </w:r>
    </w:p>
    <w:p w:rsidR="00E15B18" w:rsidRDefault="00E15B18" w:rsidP="00E15B18">
      <w:pPr>
        <w:spacing w:after="0" w:line="240" w:lineRule="auto"/>
        <w:rPr>
          <w:rFonts w:asciiTheme="majorHAnsi" w:hAnsiTheme="majorHAnsi"/>
          <w:sz w:val="20"/>
          <w:szCs w:val="24"/>
        </w:rPr>
      </w:pPr>
      <w:r w:rsidRPr="00E15B18">
        <w:rPr>
          <w:rFonts w:asciiTheme="majorHAnsi" w:hAnsiTheme="majorHAnsi"/>
          <w:sz w:val="20"/>
          <w:szCs w:val="24"/>
        </w:rPr>
        <w:t xml:space="preserve">Email:  </w:t>
      </w:r>
      <w:hyperlink r:id="rId8" w:history="1">
        <w:r w:rsidR="00836D7C" w:rsidRPr="002F00BF">
          <w:rPr>
            <w:rStyle w:val="Hyperlink"/>
            <w:rFonts w:asciiTheme="majorHAnsi" w:hAnsiTheme="majorHAnsi"/>
            <w:sz w:val="20"/>
            <w:szCs w:val="24"/>
          </w:rPr>
          <w:t>patrick.foerster@pfisd.net</w:t>
        </w:r>
      </w:hyperlink>
    </w:p>
    <w:p w:rsidR="00836D7C" w:rsidRPr="00836D7C" w:rsidRDefault="00836D7C" w:rsidP="00836D7C">
      <w:r>
        <w:rPr>
          <w:rFonts w:asciiTheme="majorHAnsi" w:hAnsiTheme="majorHAnsi"/>
          <w:sz w:val="20"/>
          <w:szCs w:val="24"/>
        </w:rPr>
        <w:t>Website:</w:t>
      </w:r>
      <w:r w:rsidRPr="00836D7C">
        <w:t xml:space="preserve"> </w:t>
      </w:r>
      <w:hyperlink r:id="rId9" w:history="1">
        <w:r>
          <w:rPr>
            <w:rStyle w:val="Hyperlink"/>
          </w:rPr>
          <w:t>http://hhsfoerster.weebly.com/</w:t>
        </w:r>
      </w:hyperlink>
    </w:p>
    <w:p w:rsidR="00E15B18" w:rsidRPr="00E15B18" w:rsidRDefault="00E15B18" w:rsidP="00E15B18">
      <w:pPr>
        <w:spacing w:after="0" w:line="240" w:lineRule="auto"/>
        <w:rPr>
          <w:rFonts w:asciiTheme="majorHAnsi" w:hAnsiTheme="majorHAnsi"/>
          <w:b/>
          <w:sz w:val="20"/>
          <w:szCs w:val="24"/>
          <w:u w:val="single"/>
        </w:rPr>
      </w:pPr>
      <w:r w:rsidRPr="00E15B18">
        <w:rPr>
          <w:rFonts w:asciiTheme="majorHAnsi" w:hAnsiTheme="majorHAnsi"/>
          <w:b/>
          <w:sz w:val="20"/>
          <w:szCs w:val="24"/>
          <w:u w:val="single"/>
        </w:rPr>
        <w:t>Tutorial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206"/>
        <w:gridCol w:w="1799"/>
        <w:gridCol w:w="1758"/>
        <w:gridCol w:w="1871"/>
      </w:tblGrid>
      <w:tr w:rsidR="00E15B18" w:rsidRPr="00E12DC4" w:rsidTr="00DA3941">
        <w:tc>
          <w:tcPr>
            <w:tcW w:w="2318" w:type="dxa"/>
            <w:shd w:val="clear" w:color="auto" w:fill="auto"/>
          </w:tcPr>
          <w:p w:rsidR="00E15B18" w:rsidRPr="002F27CE"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b/>
                <w:sz w:val="20"/>
                <w:szCs w:val="24"/>
                <w:highlight w:val="yellow"/>
              </w:rPr>
            </w:pPr>
            <w:r w:rsidRPr="002F27CE">
              <w:rPr>
                <w:b/>
                <w:sz w:val="20"/>
                <w:szCs w:val="24"/>
                <w:highlight w:val="yellow"/>
              </w:rPr>
              <w:t>Patrick Foerster</w:t>
            </w:r>
          </w:p>
        </w:tc>
        <w:tc>
          <w:tcPr>
            <w:tcW w:w="2560"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b/>
                <w:sz w:val="20"/>
                <w:szCs w:val="24"/>
                <w:highlight w:val="yellow"/>
              </w:rPr>
            </w:pPr>
            <w:r w:rsidRPr="00433C88">
              <w:rPr>
                <w:b/>
                <w:sz w:val="20"/>
                <w:szCs w:val="24"/>
                <w:highlight w:val="yellow"/>
              </w:rPr>
              <w:t>Katherine Horn</w:t>
            </w:r>
          </w:p>
        </w:tc>
        <w:tc>
          <w:tcPr>
            <w:tcW w:w="2160"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b/>
                <w:sz w:val="20"/>
                <w:szCs w:val="24"/>
                <w:highlight w:val="yellow"/>
              </w:rPr>
            </w:pPr>
            <w:r w:rsidRPr="00433C88">
              <w:rPr>
                <w:b/>
                <w:sz w:val="20"/>
                <w:szCs w:val="24"/>
                <w:highlight w:val="yellow"/>
              </w:rPr>
              <w:t>Brittany Matchett</w:t>
            </w:r>
          </w:p>
        </w:tc>
        <w:tc>
          <w:tcPr>
            <w:tcW w:w="2193"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b/>
                <w:sz w:val="20"/>
                <w:szCs w:val="24"/>
                <w:highlight w:val="yellow"/>
              </w:rPr>
            </w:pPr>
            <w:r w:rsidRPr="00433C88">
              <w:rPr>
                <w:b/>
                <w:sz w:val="20"/>
                <w:szCs w:val="24"/>
                <w:highlight w:val="yellow"/>
              </w:rPr>
              <w:t>Robert Sainz</w:t>
            </w:r>
          </w:p>
        </w:tc>
        <w:tc>
          <w:tcPr>
            <w:tcW w:w="2319"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b/>
                <w:sz w:val="20"/>
                <w:szCs w:val="24"/>
                <w:highlight w:val="yellow"/>
              </w:rPr>
            </w:pPr>
            <w:r w:rsidRPr="00433C88">
              <w:rPr>
                <w:b/>
                <w:sz w:val="20"/>
                <w:szCs w:val="24"/>
                <w:highlight w:val="yellow"/>
              </w:rPr>
              <w:t>Nicole Stewart</w:t>
            </w:r>
          </w:p>
        </w:tc>
      </w:tr>
      <w:tr w:rsidR="00E15B18" w:rsidRPr="00E12DC4" w:rsidTr="00DA3941">
        <w:tc>
          <w:tcPr>
            <w:tcW w:w="2318" w:type="dxa"/>
            <w:shd w:val="clear" w:color="auto" w:fill="auto"/>
          </w:tcPr>
          <w:p w:rsidR="00E15B18" w:rsidRPr="002F27CE"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2F27CE">
              <w:rPr>
                <w:sz w:val="20"/>
                <w:szCs w:val="24"/>
                <w:highlight w:val="yellow"/>
              </w:rPr>
              <w:t>Mon:      4:20-5:30</w:t>
            </w:r>
          </w:p>
        </w:tc>
        <w:tc>
          <w:tcPr>
            <w:tcW w:w="2560"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 xml:space="preserve">B days    Tues/Thurs/Fri </w:t>
            </w:r>
            <w:r w:rsidRPr="00433C88">
              <w:rPr>
                <w:sz w:val="20"/>
                <w:szCs w:val="24"/>
                <w:highlight w:val="yellow"/>
              </w:rPr>
              <w:br/>
              <w:t xml:space="preserve">                   8:10-8:50</w:t>
            </w:r>
          </w:p>
        </w:tc>
        <w:tc>
          <w:tcPr>
            <w:tcW w:w="2160"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MTRF:    8:20-8:50</w:t>
            </w:r>
          </w:p>
        </w:tc>
        <w:tc>
          <w:tcPr>
            <w:tcW w:w="2193"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Mon:   4:20-5:00</w:t>
            </w:r>
          </w:p>
        </w:tc>
        <w:tc>
          <w:tcPr>
            <w:tcW w:w="2319"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Wed:  4:20-5:00</w:t>
            </w:r>
            <w:r w:rsidRPr="00433C88">
              <w:rPr>
                <w:sz w:val="20"/>
                <w:szCs w:val="24"/>
                <w:highlight w:val="yellow"/>
              </w:rPr>
              <w:br/>
            </w:r>
          </w:p>
        </w:tc>
      </w:tr>
      <w:tr w:rsidR="00E15B18" w:rsidRPr="00E12DC4" w:rsidTr="00DA3941">
        <w:tc>
          <w:tcPr>
            <w:tcW w:w="2318" w:type="dxa"/>
            <w:shd w:val="clear" w:color="auto" w:fill="auto"/>
          </w:tcPr>
          <w:p w:rsidR="00E15B18" w:rsidRPr="002F27CE"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2F27CE">
              <w:rPr>
                <w:sz w:val="20"/>
                <w:szCs w:val="24"/>
                <w:highlight w:val="yellow"/>
              </w:rPr>
              <w:t>Tues:      4:20-5:30</w:t>
            </w:r>
          </w:p>
        </w:tc>
        <w:tc>
          <w:tcPr>
            <w:tcW w:w="2560"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B days      Mon-Thurs</w:t>
            </w:r>
            <w:r w:rsidRPr="00433C88">
              <w:rPr>
                <w:sz w:val="20"/>
                <w:szCs w:val="24"/>
                <w:highlight w:val="yellow"/>
              </w:rPr>
              <w:br/>
              <w:t xml:space="preserve">                   4:20-5:15</w:t>
            </w:r>
          </w:p>
        </w:tc>
        <w:tc>
          <w:tcPr>
            <w:tcW w:w="2160"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Thurs:    4:20-5:00</w:t>
            </w:r>
          </w:p>
        </w:tc>
        <w:tc>
          <w:tcPr>
            <w:tcW w:w="2193"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Wed:   4:20-5:00</w:t>
            </w:r>
          </w:p>
        </w:tc>
        <w:tc>
          <w:tcPr>
            <w:tcW w:w="2319"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Fri:      8:00-8:45</w:t>
            </w:r>
          </w:p>
        </w:tc>
      </w:tr>
      <w:tr w:rsidR="00E15B18" w:rsidRPr="00E12DC4" w:rsidTr="00DA3941">
        <w:tc>
          <w:tcPr>
            <w:tcW w:w="2318" w:type="dxa"/>
            <w:shd w:val="clear" w:color="auto" w:fill="auto"/>
          </w:tcPr>
          <w:p w:rsidR="00E15B18" w:rsidRPr="002F27CE"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2F27CE">
              <w:rPr>
                <w:sz w:val="20"/>
                <w:szCs w:val="24"/>
                <w:highlight w:val="yellow"/>
              </w:rPr>
              <w:t>Fieldhouse</w:t>
            </w:r>
          </w:p>
        </w:tc>
        <w:tc>
          <w:tcPr>
            <w:tcW w:w="2560"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D109</w:t>
            </w:r>
          </w:p>
        </w:tc>
        <w:tc>
          <w:tcPr>
            <w:tcW w:w="2160"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D202</w:t>
            </w:r>
          </w:p>
        </w:tc>
        <w:tc>
          <w:tcPr>
            <w:tcW w:w="2193"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E203</w:t>
            </w:r>
          </w:p>
        </w:tc>
        <w:tc>
          <w:tcPr>
            <w:tcW w:w="2319" w:type="dxa"/>
            <w:shd w:val="clear" w:color="auto" w:fill="auto"/>
          </w:tcPr>
          <w:p w:rsidR="00E15B18" w:rsidRPr="00433C88" w:rsidRDefault="00E15B18" w:rsidP="00DA394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rPr>
                <w:sz w:val="20"/>
                <w:szCs w:val="24"/>
                <w:highlight w:val="yellow"/>
              </w:rPr>
            </w:pPr>
            <w:r w:rsidRPr="00433C88">
              <w:rPr>
                <w:sz w:val="20"/>
                <w:szCs w:val="24"/>
                <w:highlight w:val="yellow"/>
              </w:rPr>
              <w:t>E215</w:t>
            </w:r>
          </w:p>
        </w:tc>
      </w:tr>
    </w:tbl>
    <w:p w:rsidR="00E15B18" w:rsidRDefault="00E15B18" w:rsidP="00E15B18">
      <w:pPr>
        <w:spacing w:after="0" w:line="240" w:lineRule="auto"/>
        <w:rPr>
          <w:rFonts w:asciiTheme="majorHAnsi" w:hAnsiTheme="majorHAnsi"/>
          <w:b/>
          <w:sz w:val="24"/>
          <w:szCs w:val="24"/>
          <w:u w:val="single"/>
        </w:rPr>
      </w:pPr>
    </w:p>
    <w:p w:rsidR="00E15B18" w:rsidRPr="00E15B18" w:rsidRDefault="00E15B18" w:rsidP="00E15B18">
      <w:pPr>
        <w:spacing w:after="0" w:line="240" w:lineRule="auto"/>
        <w:rPr>
          <w:rFonts w:asciiTheme="majorHAnsi" w:hAnsiTheme="majorHAnsi"/>
          <w:sz w:val="20"/>
          <w:szCs w:val="24"/>
        </w:rPr>
      </w:pPr>
      <w:r w:rsidRPr="00E15B18">
        <w:rPr>
          <w:rFonts w:asciiTheme="majorHAnsi" w:hAnsiTheme="majorHAnsi"/>
          <w:b/>
          <w:sz w:val="20"/>
          <w:szCs w:val="24"/>
        </w:rPr>
        <w:t>*</w:t>
      </w:r>
      <w:r w:rsidRPr="00E15B18">
        <w:rPr>
          <w:rFonts w:asciiTheme="majorHAnsi" w:hAnsiTheme="majorHAnsi"/>
          <w:sz w:val="20"/>
          <w:szCs w:val="24"/>
        </w:rPr>
        <w:t xml:space="preserve">Tutoring Websites:  </w:t>
      </w:r>
      <w:hyperlink r:id="rId10" w:history="1">
        <w:r w:rsidRPr="00E15B18">
          <w:rPr>
            <w:rStyle w:val="Hyperlink"/>
            <w:rFonts w:asciiTheme="majorHAnsi" w:hAnsiTheme="majorHAnsi"/>
            <w:sz w:val="20"/>
            <w:szCs w:val="24"/>
          </w:rPr>
          <w:t>http://www.khanacademy.org</w:t>
        </w:r>
      </w:hyperlink>
    </w:p>
    <w:p w:rsidR="00E15B18" w:rsidRPr="00E15B18" w:rsidRDefault="00E15B18" w:rsidP="00E15B18">
      <w:pPr>
        <w:spacing w:after="0" w:line="240" w:lineRule="auto"/>
        <w:rPr>
          <w:rFonts w:asciiTheme="majorHAnsi" w:hAnsiTheme="majorHAnsi"/>
          <w:sz w:val="20"/>
          <w:szCs w:val="24"/>
        </w:rPr>
      </w:pPr>
      <w:r>
        <w:rPr>
          <w:rFonts w:asciiTheme="majorHAnsi" w:hAnsiTheme="majorHAnsi"/>
          <w:sz w:val="20"/>
          <w:szCs w:val="24"/>
        </w:rPr>
        <w:tab/>
      </w:r>
      <w:r>
        <w:rPr>
          <w:rFonts w:asciiTheme="majorHAnsi" w:hAnsiTheme="majorHAnsi"/>
          <w:sz w:val="20"/>
          <w:szCs w:val="24"/>
        </w:rPr>
        <w:tab/>
        <w:t xml:space="preserve">       </w:t>
      </w:r>
      <w:r w:rsidRPr="00E15B18">
        <w:rPr>
          <w:rFonts w:asciiTheme="majorHAnsi" w:hAnsiTheme="majorHAnsi"/>
          <w:sz w:val="20"/>
          <w:szCs w:val="24"/>
        </w:rPr>
        <w:t xml:space="preserve"> </w:t>
      </w:r>
      <w:hyperlink r:id="rId11" w:history="1">
        <w:r w:rsidRPr="00E15B18">
          <w:rPr>
            <w:rStyle w:val="Hyperlink"/>
            <w:rFonts w:asciiTheme="majorHAnsi" w:hAnsiTheme="majorHAnsi"/>
            <w:sz w:val="20"/>
            <w:szCs w:val="24"/>
          </w:rPr>
          <w:t>http://www.brightstorm.com</w:t>
        </w:r>
      </w:hyperlink>
    </w:p>
    <w:p w:rsidR="00E15B18" w:rsidRPr="00E15B18" w:rsidRDefault="00E15B18" w:rsidP="00E15B18">
      <w:pPr>
        <w:spacing w:after="0" w:line="240" w:lineRule="auto"/>
        <w:rPr>
          <w:rFonts w:asciiTheme="majorHAnsi" w:hAnsiTheme="majorHAnsi"/>
          <w:sz w:val="20"/>
          <w:szCs w:val="24"/>
        </w:rPr>
      </w:pPr>
      <w:r w:rsidRPr="00E15B18">
        <w:rPr>
          <w:rFonts w:asciiTheme="majorHAnsi" w:hAnsiTheme="majorHAnsi"/>
          <w:sz w:val="20"/>
          <w:szCs w:val="24"/>
        </w:rPr>
        <w:tab/>
      </w:r>
      <w:r w:rsidRPr="00E15B18">
        <w:rPr>
          <w:rFonts w:asciiTheme="majorHAnsi" w:hAnsiTheme="majorHAnsi"/>
          <w:sz w:val="20"/>
          <w:szCs w:val="24"/>
        </w:rPr>
        <w:tab/>
      </w:r>
      <w:r>
        <w:rPr>
          <w:rFonts w:asciiTheme="majorHAnsi" w:hAnsiTheme="majorHAnsi"/>
          <w:sz w:val="20"/>
          <w:szCs w:val="24"/>
        </w:rPr>
        <w:t xml:space="preserve">       </w:t>
      </w:r>
      <w:r w:rsidRPr="00E15B18">
        <w:rPr>
          <w:rFonts w:asciiTheme="majorHAnsi" w:hAnsiTheme="majorHAnsi"/>
          <w:sz w:val="20"/>
          <w:szCs w:val="24"/>
        </w:rPr>
        <w:t xml:space="preserve"> </w:t>
      </w:r>
      <w:hyperlink r:id="rId12" w:history="1">
        <w:r w:rsidRPr="00E15B18">
          <w:rPr>
            <w:rStyle w:val="Hyperlink"/>
            <w:rFonts w:asciiTheme="majorHAnsi" w:hAnsiTheme="majorHAnsi"/>
            <w:sz w:val="20"/>
            <w:szCs w:val="24"/>
          </w:rPr>
          <w:t>http://www.mathtv.com/videos_by_topic</w:t>
        </w:r>
      </w:hyperlink>
    </w:p>
    <w:p w:rsidR="00E15B18" w:rsidRPr="00E15B18" w:rsidRDefault="00E15B18" w:rsidP="00E15B18">
      <w:pPr>
        <w:spacing w:after="0" w:line="240" w:lineRule="auto"/>
        <w:rPr>
          <w:rFonts w:asciiTheme="majorHAnsi" w:hAnsiTheme="majorHAnsi"/>
          <w:sz w:val="20"/>
          <w:szCs w:val="24"/>
        </w:rPr>
      </w:pPr>
    </w:p>
    <w:p w:rsidR="00E15B18" w:rsidRDefault="00E15B18" w:rsidP="00E15B18">
      <w:pPr>
        <w:spacing w:after="0" w:line="240" w:lineRule="auto"/>
        <w:rPr>
          <w:rFonts w:asciiTheme="majorHAnsi" w:hAnsiTheme="majorHAnsi"/>
          <w:b/>
          <w:sz w:val="20"/>
          <w:szCs w:val="24"/>
          <w:u w:val="single"/>
        </w:rPr>
      </w:pPr>
      <w:r w:rsidRPr="00E15B18">
        <w:rPr>
          <w:rFonts w:asciiTheme="majorHAnsi" w:hAnsiTheme="majorHAnsi"/>
          <w:b/>
          <w:sz w:val="20"/>
          <w:szCs w:val="24"/>
          <w:u w:val="single"/>
        </w:rPr>
        <w:t>Course Description:</w:t>
      </w:r>
    </w:p>
    <w:p w:rsidR="00E15B18" w:rsidRDefault="00E15B18" w:rsidP="00E15B18">
      <w:pPr>
        <w:pStyle w:val="ListParagraph"/>
        <w:numPr>
          <w:ilvl w:val="0"/>
          <w:numId w:val="1"/>
        </w:numPr>
        <w:spacing w:after="0" w:line="240" w:lineRule="auto"/>
        <w:rPr>
          <w:rFonts w:asciiTheme="majorHAnsi" w:hAnsiTheme="majorHAnsi"/>
          <w:sz w:val="20"/>
          <w:szCs w:val="24"/>
        </w:rPr>
      </w:pPr>
      <w:r>
        <w:rPr>
          <w:rFonts w:asciiTheme="majorHAnsi" w:hAnsiTheme="majorHAnsi"/>
          <w:sz w:val="20"/>
          <w:szCs w:val="24"/>
        </w:rPr>
        <w:t>Throughout this course, we will be building on the understanding of number, operations, spatial, and quantitative reasoning, patterns, relationships, and measurements.  Spatial reasoning plays a critical role in geometry.  Students will use geometric figures to represent mathematical situations and to express generalizations about space and spatial relationships.</w:t>
      </w:r>
    </w:p>
    <w:p w:rsidR="00E15B18" w:rsidRDefault="00E15B18" w:rsidP="00E15B18">
      <w:pPr>
        <w:pStyle w:val="ListParagraph"/>
        <w:spacing w:after="0" w:line="240" w:lineRule="auto"/>
        <w:rPr>
          <w:rFonts w:asciiTheme="majorHAnsi" w:hAnsiTheme="majorHAnsi"/>
          <w:sz w:val="20"/>
          <w:szCs w:val="24"/>
        </w:rPr>
      </w:pPr>
    </w:p>
    <w:p w:rsidR="00E15B18" w:rsidRDefault="00E15B18" w:rsidP="00E15B18">
      <w:pPr>
        <w:pStyle w:val="ListParagraph"/>
        <w:numPr>
          <w:ilvl w:val="0"/>
          <w:numId w:val="1"/>
        </w:numPr>
        <w:spacing w:after="0" w:line="240" w:lineRule="auto"/>
        <w:rPr>
          <w:rFonts w:asciiTheme="majorHAnsi" w:hAnsiTheme="majorHAnsi"/>
          <w:sz w:val="20"/>
          <w:szCs w:val="24"/>
        </w:rPr>
      </w:pPr>
      <w:r>
        <w:rPr>
          <w:rFonts w:asciiTheme="majorHAnsi" w:hAnsiTheme="majorHAnsi"/>
          <w:sz w:val="20"/>
          <w:szCs w:val="24"/>
        </w:rPr>
        <w:t xml:space="preserve">Geometry consists of the study of geometric figures of zero, one, two, and three </w:t>
      </w:r>
      <w:proofErr w:type="spellStart"/>
      <w:r>
        <w:rPr>
          <w:rFonts w:asciiTheme="majorHAnsi" w:hAnsiTheme="majorHAnsi"/>
          <w:sz w:val="20"/>
          <w:szCs w:val="24"/>
        </w:rPr>
        <w:t>dimentions</w:t>
      </w:r>
      <w:proofErr w:type="spellEnd"/>
      <w:r>
        <w:rPr>
          <w:rFonts w:asciiTheme="majorHAnsi" w:hAnsiTheme="majorHAnsi"/>
          <w:sz w:val="20"/>
          <w:szCs w:val="24"/>
        </w:rPr>
        <w:t xml:space="preserve"> and the relationships among them.  Students study properties and relationships having to do with size, shape, location, direction and orientation of these figures.  Students perceive the connection between geometry and the real and mathematical worlds and use geometric ideas, relationships, and properties to solve problems.</w:t>
      </w:r>
    </w:p>
    <w:p w:rsidR="00E15B18" w:rsidRDefault="00E15B18" w:rsidP="00E15B18">
      <w:pPr>
        <w:pStyle w:val="ListParagraph"/>
        <w:spacing w:after="0" w:line="240" w:lineRule="auto"/>
        <w:rPr>
          <w:rFonts w:asciiTheme="majorHAnsi" w:hAnsiTheme="majorHAnsi"/>
          <w:sz w:val="20"/>
          <w:szCs w:val="24"/>
        </w:rPr>
      </w:pPr>
    </w:p>
    <w:p w:rsidR="00E15B18" w:rsidRDefault="00E15B18" w:rsidP="00E15B18">
      <w:pPr>
        <w:pStyle w:val="ListParagraph"/>
        <w:numPr>
          <w:ilvl w:val="0"/>
          <w:numId w:val="1"/>
        </w:numPr>
        <w:spacing w:after="0" w:line="240" w:lineRule="auto"/>
        <w:rPr>
          <w:rFonts w:asciiTheme="majorHAnsi" w:hAnsiTheme="majorHAnsi"/>
          <w:sz w:val="20"/>
          <w:szCs w:val="24"/>
        </w:rPr>
      </w:pPr>
      <w:r>
        <w:rPr>
          <w:rFonts w:asciiTheme="majorHAnsi" w:hAnsiTheme="majorHAnsi"/>
          <w:sz w:val="20"/>
          <w:szCs w:val="24"/>
        </w:rPr>
        <w:t>Students use a variety of representations (concrete, pictorial, numerical, symbolic, graphical, and verbal), tools and graphing calculators to solve meaningful problems.</w:t>
      </w:r>
    </w:p>
    <w:p w:rsidR="00E15B18" w:rsidRDefault="00E15B18" w:rsidP="00E15B18">
      <w:pPr>
        <w:spacing w:after="0" w:line="240" w:lineRule="auto"/>
        <w:rPr>
          <w:rFonts w:asciiTheme="majorHAnsi" w:hAnsiTheme="majorHAnsi"/>
          <w:sz w:val="20"/>
          <w:szCs w:val="24"/>
        </w:rPr>
      </w:pPr>
    </w:p>
    <w:p w:rsidR="00E15B18" w:rsidRDefault="00E15B18" w:rsidP="00E15B18">
      <w:pPr>
        <w:spacing w:after="0" w:line="240" w:lineRule="auto"/>
        <w:rPr>
          <w:rFonts w:asciiTheme="majorHAnsi" w:hAnsiTheme="majorHAnsi"/>
          <w:b/>
          <w:sz w:val="20"/>
          <w:szCs w:val="24"/>
          <w:u w:val="single"/>
        </w:rPr>
      </w:pPr>
      <w:r w:rsidRPr="00E15B18">
        <w:rPr>
          <w:rFonts w:asciiTheme="majorHAnsi" w:hAnsiTheme="majorHAnsi"/>
          <w:b/>
          <w:sz w:val="20"/>
          <w:szCs w:val="24"/>
          <w:u w:val="single"/>
        </w:rPr>
        <w:t>Expectations:</w:t>
      </w:r>
    </w:p>
    <w:p w:rsidR="00E15B18" w:rsidRDefault="00E15B18" w:rsidP="00E15B18">
      <w:pPr>
        <w:pStyle w:val="ListParagraph"/>
        <w:numPr>
          <w:ilvl w:val="0"/>
          <w:numId w:val="2"/>
        </w:numPr>
        <w:spacing w:after="0" w:line="240" w:lineRule="auto"/>
        <w:rPr>
          <w:rFonts w:asciiTheme="majorHAnsi" w:hAnsiTheme="majorHAnsi"/>
          <w:sz w:val="20"/>
          <w:szCs w:val="24"/>
        </w:rPr>
      </w:pPr>
      <w:r>
        <w:rPr>
          <w:rFonts w:asciiTheme="majorHAnsi" w:hAnsiTheme="majorHAnsi"/>
          <w:sz w:val="20"/>
          <w:szCs w:val="24"/>
        </w:rPr>
        <w:t>Respect each other and the learning environment.</w:t>
      </w:r>
    </w:p>
    <w:p w:rsidR="00E15B18" w:rsidRDefault="00E15B18" w:rsidP="00E15B18">
      <w:pPr>
        <w:pStyle w:val="ListParagraph"/>
        <w:numPr>
          <w:ilvl w:val="0"/>
          <w:numId w:val="2"/>
        </w:numPr>
        <w:spacing w:after="0" w:line="240" w:lineRule="auto"/>
        <w:rPr>
          <w:rFonts w:asciiTheme="majorHAnsi" w:hAnsiTheme="majorHAnsi"/>
          <w:sz w:val="20"/>
          <w:szCs w:val="24"/>
        </w:rPr>
      </w:pPr>
      <w:r>
        <w:rPr>
          <w:rFonts w:asciiTheme="majorHAnsi" w:hAnsiTheme="majorHAnsi"/>
          <w:sz w:val="20"/>
          <w:szCs w:val="24"/>
        </w:rPr>
        <w:t>Bring all materials to class and be on time.</w:t>
      </w:r>
    </w:p>
    <w:p w:rsidR="00E15B18" w:rsidRDefault="00E15B18" w:rsidP="00E15B18">
      <w:pPr>
        <w:pStyle w:val="ListParagraph"/>
        <w:numPr>
          <w:ilvl w:val="0"/>
          <w:numId w:val="2"/>
        </w:numPr>
        <w:spacing w:after="0" w:line="240" w:lineRule="auto"/>
        <w:rPr>
          <w:rFonts w:asciiTheme="majorHAnsi" w:hAnsiTheme="majorHAnsi"/>
          <w:sz w:val="20"/>
          <w:szCs w:val="24"/>
        </w:rPr>
      </w:pPr>
      <w:r>
        <w:rPr>
          <w:rFonts w:asciiTheme="majorHAnsi" w:hAnsiTheme="majorHAnsi"/>
          <w:sz w:val="20"/>
          <w:szCs w:val="24"/>
        </w:rPr>
        <w:t>Raise your hand and wait to be acknowledged before speaking during instruction.</w:t>
      </w:r>
    </w:p>
    <w:p w:rsidR="00E15B18" w:rsidRDefault="00E15B18" w:rsidP="00E15B18">
      <w:pPr>
        <w:pStyle w:val="ListParagraph"/>
        <w:numPr>
          <w:ilvl w:val="0"/>
          <w:numId w:val="2"/>
        </w:numPr>
        <w:spacing w:after="0" w:line="240" w:lineRule="auto"/>
        <w:rPr>
          <w:rFonts w:asciiTheme="majorHAnsi" w:hAnsiTheme="majorHAnsi"/>
          <w:sz w:val="20"/>
          <w:szCs w:val="24"/>
        </w:rPr>
      </w:pPr>
      <w:r>
        <w:rPr>
          <w:rFonts w:asciiTheme="majorHAnsi" w:hAnsiTheme="majorHAnsi"/>
          <w:sz w:val="20"/>
          <w:szCs w:val="24"/>
        </w:rPr>
        <w:t>Follow all school regulations.</w:t>
      </w:r>
    </w:p>
    <w:p w:rsidR="00E15B18" w:rsidRDefault="00E15B18" w:rsidP="00E15B18">
      <w:pPr>
        <w:spacing w:after="0" w:line="240" w:lineRule="auto"/>
        <w:rPr>
          <w:rFonts w:asciiTheme="majorHAnsi" w:hAnsiTheme="majorHAnsi"/>
          <w:b/>
          <w:sz w:val="20"/>
          <w:szCs w:val="24"/>
        </w:rPr>
      </w:pPr>
      <w:r>
        <w:rPr>
          <w:rFonts w:asciiTheme="majorHAnsi" w:hAnsiTheme="majorHAnsi"/>
          <w:sz w:val="20"/>
          <w:szCs w:val="24"/>
        </w:rPr>
        <w:tab/>
      </w:r>
      <w:r>
        <w:rPr>
          <w:rFonts w:asciiTheme="majorHAnsi" w:hAnsiTheme="majorHAnsi"/>
          <w:b/>
          <w:sz w:val="20"/>
          <w:szCs w:val="24"/>
        </w:rPr>
        <w:t>**Remember—BE SAFE, BE RESPECTFUL, BE RESPONSIBLE</w:t>
      </w:r>
    </w:p>
    <w:p w:rsidR="00E15B18" w:rsidRDefault="00E15B18" w:rsidP="00E15B18">
      <w:pPr>
        <w:spacing w:after="0" w:line="240" w:lineRule="auto"/>
        <w:rPr>
          <w:rFonts w:asciiTheme="majorHAnsi" w:hAnsiTheme="majorHAnsi"/>
          <w:b/>
          <w:sz w:val="20"/>
          <w:szCs w:val="24"/>
        </w:rPr>
      </w:pPr>
    </w:p>
    <w:p w:rsidR="00E15B18" w:rsidRDefault="00E15B18" w:rsidP="00E15B18">
      <w:pPr>
        <w:spacing w:after="0" w:line="240" w:lineRule="auto"/>
        <w:rPr>
          <w:rFonts w:asciiTheme="majorHAnsi" w:hAnsiTheme="majorHAnsi"/>
          <w:b/>
          <w:sz w:val="20"/>
          <w:szCs w:val="24"/>
          <w:u w:val="single"/>
        </w:rPr>
      </w:pPr>
      <w:r>
        <w:rPr>
          <w:rFonts w:asciiTheme="majorHAnsi" w:hAnsiTheme="majorHAnsi"/>
          <w:b/>
          <w:sz w:val="20"/>
          <w:szCs w:val="24"/>
          <w:u w:val="single"/>
        </w:rPr>
        <w:t>Course Requirements:</w:t>
      </w:r>
    </w:p>
    <w:p w:rsidR="00E15B18" w:rsidRDefault="00E15B18" w:rsidP="00E15B18">
      <w:pPr>
        <w:pStyle w:val="ListParagraph"/>
        <w:numPr>
          <w:ilvl w:val="0"/>
          <w:numId w:val="4"/>
        </w:numPr>
        <w:spacing w:after="0" w:line="240" w:lineRule="auto"/>
        <w:rPr>
          <w:rFonts w:asciiTheme="majorHAnsi" w:hAnsiTheme="majorHAnsi"/>
          <w:sz w:val="20"/>
          <w:szCs w:val="24"/>
        </w:rPr>
      </w:pPr>
      <w:r>
        <w:rPr>
          <w:rFonts w:asciiTheme="majorHAnsi" w:hAnsiTheme="majorHAnsi"/>
          <w:sz w:val="20"/>
          <w:szCs w:val="24"/>
        </w:rPr>
        <w:t>Requested supplies that will aid in the learning process:</w:t>
      </w:r>
    </w:p>
    <w:p w:rsidR="00E15B18" w:rsidRDefault="00E15B18" w:rsidP="00E15B18">
      <w:pPr>
        <w:pStyle w:val="ListParagraph"/>
        <w:numPr>
          <w:ilvl w:val="0"/>
          <w:numId w:val="5"/>
        </w:numPr>
        <w:spacing w:after="0" w:line="240" w:lineRule="auto"/>
        <w:rPr>
          <w:rFonts w:asciiTheme="majorHAnsi" w:hAnsiTheme="majorHAnsi"/>
          <w:sz w:val="20"/>
          <w:szCs w:val="24"/>
        </w:rPr>
      </w:pPr>
      <w:r>
        <w:rPr>
          <w:rFonts w:asciiTheme="majorHAnsi" w:hAnsiTheme="majorHAnsi"/>
          <w:sz w:val="20"/>
          <w:szCs w:val="24"/>
        </w:rPr>
        <w:t>For Class Use:  Colored Pens/Map Colors, Dry Erase Markers</w:t>
      </w:r>
    </w:p>
    <w:p w:rsidR="00E15B18" w:rsidRDefault="00E15B18" w:rsidP="00E15B18">
      <w:pPr>
        <w:pStyle w:val="ListParagraph"/>
        <w:numPr>
          <w:ilvl w:val="0"/>
          <w:numId w:val="5"/>
        </w:numPr>
        <w:spacing w:after="0" w:line="240" w:lineRule="auto"/>
        <w:rPr>
          <w:rFonts w:asciiTheme="majorHAnsi" w:hAnsiTheme="majorHAnsi"/>
          <w:sz w:val="20"/>
          <w:szCs w:val="24"/>
        </w:rPr>
      </w:pPr>
      <w:r>
        <w:rPr>
          <w:rFonts w:asciiTheme="majorHAnsi" w:hAnsiTheme="majorHAnsi"/>
          <w:sz w:val="20"/>
          <w:szCs w:val="24"/>
        </w:rPr>
        <w:t>For Home Use:  Protractor, Ruler, Graphing Calculator (highly encouraged for Geometry as well as future math courses)</w:t>
      </w:r>
    </w:p>
    <w:p w:rsidR="00E15B18" w:rsidRDefault="00E15B18" w:rsidP="00E15B18">
      <w:pPr>
        <w:pStyle w:val="ListParagraph"/>
        <w:numPr>
          <w:ilvl w:val="0"/>
          <w:numId w:val="4"/>
        </w:numPr>
        <w:spacing w:after="0" w:line="240" w:lineRule="auto"/>
        <w:rPr>
          <w:rFonts w:asciiTheme="majorHAnsi" w:hAnsiTheme="majorHAnsi"/>
          <w:sz w:val="20"/>
          <w:szCs w:val="24"/>
        </w:rPr>
      </w:pPr>
      <w:r>
        <w:rPr>
          <w:rFonts w:asciiTheme="majorHAnsi" w:hAnsiTheme="majorHAnsi"/>
          <w:sz w:val="20"/>
          <w:szCs w:val="24"/>
        </w:rPr>
        <w:t>Required supplies for daily use:</w:t>
      </w:r>
    </w:p>
    <w:p w:rsidR="00FD2470" w:rsidRDefault="00FD2470" w:rsidP="00FD2470">
      <w:pPr>
        <w:pStyle w:val="ListParagraph"/>
        <w:numPr>
          <w:ilvl w:val="0"/>
          <w:numId w:val="6"/>
        </w:numPr>
        <w:spacing w:after="0" w:line="240" w:lineRule="auto"/>
        <w:rPr>
          <w:rFonts w:asciiTheme="majorHAnsi" w:hAnsiTheme="majorHAnsi"/>
          <w:sz w:val="20"/>
          <w:szCs w:val="24"/>
        </w:rPr>
      </w:pPr>
      <w:r>
        <w:rPr>
          <w:rFonts w:asciiTheme="majorHAnsi" w:hAnsiTheme="majorHAnsi"/>
          <w:sz w:val="20"/>
          <w:szCs w:val="24"/>
        </w:rPr>
        <w:t>Pencils, Notebook Paper, Dividers and 3-Ring Binder</w:t>
      </w:r>
    </w:p>
    <w:p w:rsidR="00FD2470" w:rsidRDefault="00FD2470" w:rsidP="00FD2470">
      <w:pPr>
        <w:spacing w:after="0" w:line="240" w:lineRule="auto"/>
        <w:rPr>
          <w:rFonts w:asciiTheme="majorHAnsi" w:hAnsiTheme="majorHAnsi"/>
          <w:sz w:val="20"/>
          <w:szCs w:val="24"/>
        </w:rPr>
      </w:pPr>
    </w:p>
    <w:p w:rsidR="0034618A" w:rsidRDefault="0034618A" w:rsidP="00FD2470">
      <w:pPr>
        <w:spacing w:after="0" w:line="240" w:lineRule="auto"/>
        <w:rPr>
          <w:rFonts w:asciiTheme="majorHAnsi" w:hAnsiTheme="majorHAnsi"/>
          <w:b/>
          <w:sz w:val="20"/>
          <w:szCs w:val="24"/>
          <w:u w:val="single"/>
        </w:rPr>
      </w:pPr>
    </w:p>
    <w:p w:rsidR="00FD2470" w:rsidRDefault="00FD2470" w:rsidP="00FD2470">
      <w:pPr>
        <w:spacing w:after="0" w:line="240" w:lineRule="auto"/>
        <w:rPr>
          <w:rFonts w:asciiTheme="majorHAnsi" w:hAnsiTheme="majorHAnsi"/>
          <w:b/>
          <w:sz w:val="20"/>
          <w:szCs w:val="24"/>
          <w:u w:val="single"/>
        </w:rPr>
      </w:pPr>
      <w:r>
        <w:rPr>
          <w:rFonts w:asciiTheme="majorHAnsi" w:hAnsiTheme="majorHAnsi"/>
          <w:b/>
          <w:sz w:val="20"/>
          <w:szCs w:val="24"/>
          <w:u w:val="single"/>
        </w:rPr>
        <w:lastRenderedPageBreak/>
        <w:t>Format and Procedures:</w:t>
      </w:r>
    </w:p>
    <w:p w:rsidR="00FD2470" w:rsidRPr="00FD2470" w:rsidRDefault="00FD2470" w:rsidP="00FD2470">
      <w:pPr>
        <w:pStyle w:val="ListParagraph"/>
        <w:numPr>
          <w:ilvl w:val="0"/>
          <w:numId w:val="8"/>
        </w:numPr>
        <w:spacing w:after="0" w:line="240" w:lineRule="auto"/>
        <w:rPr>
          <w:rFonts w:asciiTheme="majorHAnsi" w:hAnsiTheme="majorHAnsi"/>
          <w:sz w:val="20"/>
          <w:szCs w:val="24"/>
        </w:rPr>
      </w:pPr>
      <w:r>
        <w:rPr>
          <w:rFonts w:asciiTheme="majorHAnsi" w:hAnsiTheme="majorHAnsi"/>
          <w:sz w:val="20"/>
          <w:szCs w:val="24"/>
          <w:u w:val="single"/>
        </w:rPr>
        <w:t>Absences:</w:t>
      </w:r>
    </w:p>
    <w:p w:rsidR="00FD2470" w:rsidRPr="00FD2470" w:rsidRDefault="00FD2470" w:rsidP="00FD2470">
      <w:pPr>
        <w:pStyle w:val="ListParagraph"/>
        <w:spacing w:after="0" w:line="240" w:lineRule="auto"/>
        <w:rPr>
          <w:rFonts w:asciiTheme="majorHAnsi" w:hAnsiTheme="majorHAnsi"/>
          <w:sz w:val="20"/>
          <w:szCs w:val="24"/>
        </w:rPr>
      </w:pPr>
      <w:r>
        <w:rPr>
          <w:rFonts w:asciiTheme="majorHAnsi" w:hAnsiTheme="majorHAnsi"/>
          <w:sz w:val="20"/>
          <w:szCs w:val="24"/>
        </w:rPr>
        <w:tab/>
        <w:t xml:space="preserve">If a student misses a class, it is the </w:t>
      </w:r>
      <w:r>
        <w:rPr>
          <w:rFonts w:asciiTheme="majorHAnsi" w:hAnsiTheme="majorHAnsi"/>
          <w:b/>
          <w:sz w:val="20"/>
          <w:szCs w:val="24"/>
        </w:rPr>
        <w:t xml:space="preserve">student’s responsibility </w:t>
      </w:r>
      <w:r>
        <w:rPr>
          <w:rFonts w:asciiTheme="majorHAnsi" w:hAnsiTheme="majorHAnsi"/>
          <w:sz w:val="20"/>
          <w:szCs w:val="24"/>
        </w:rPr>
        <w:t>to obtain all missed notes and assignments at the beginning of the following class period.  Missed assignments will be due the next class along with that day’s assignment.</w:t>
      </w:r>
    </w:p>
    <w:p w:rsidR="00FD2470" w:rsidRPr="00FD2470" w:rsidRDefault="00FD2470" w:rsidP="00FD2470">
      <w:pPr>
        <w:pStyle w:val="ListParagraph"/>
        <w:numPr>
          <w:ilvl w:val="0"/>
          <w:numId w:val="8"/>
        </w:numPr>
        <w:spacing w:after="0" w:line="240" w:lineRule="auto"/>
        <w:rPr>
          <w:rFonts w:asciiTheme="majorHAnsi" w:hAnsiTheme="majorHAnsi"/>
          <w:sz w:val="20"/>
          <w:szCs w:val="24"/>
        </w:rPr>
      </w:pPr>
      <w:r>
        <w:rPr>
          <w:rFonts w:asciiTheme="majorHAnsi" w:hAnsiTheme="majorHAnsi"/>
          <w:sz w:val="20"/>
          <w:szCs w:val="24"/>
          <w:u w:val="single"/>
        </w:rPr>
        <w:t>Testing Policy:</w:t>
      </w:r>
    </w:p>
    <w:p w:rsidR="00FD2470" w:rsidRPr="00FD2470" w:rsidRDefault="00FD2470" w:rsidP="00FD2470">
      <w:pPr>
        <w:pStyle w:val="ListParagraph"/>
        <w:spacing w:after="0" w:line="240" w:lineRule="auto"/>
        <w:rPr>
          <w:rFonts w:asciiTheme="majorHAnsi" w:hAnsiTheme="majorHAnsi"/>
          <w:sz w:val="20"/>
          <w:szCs w:val="24"/>
        </w:rPr>
      </w:pPr>
      <w:r>
        <w:rPr>
          <w:rFonts w:asciiTheme="majorHAnsi" w:hAnsiTheme="majorHAnsi"/>
          <w:sz w:val="20"/>
          <w:szCs w:val="24"/>
        </w:rPr>
        <w:tab/>
        <w:t xml:space="preserve">If the student misses a test, it is the </w:t>
      </w:r>
      <w:r>
        <w:rPr>
          <w:rFonts w:asciiTheme="majorHAnsi" w:hAnsiTheme="majorHAnsi"/>
          <w:b/>
          <w:sz w:val="20"/>
          <w:szCs w:val="24"/>
        </w:rPr>
        <w:t xml:space="preserve">student’s responsibility </w:t>
      </w:r>
      <w:r>
        <w:rPr>
          <w:rFonts w:asciiTheme="majorHAnsi" w:hAnsiTheme="majorHAnsi"/>
          <w:sz w:val="20"/>
          <w:szCs w:val="24"/>
        </w:rPr>
        <w:t xml:space="preserve">for making arrangements to take the test within two school days.  </w:t>
      </w:r>
      <w:r w:rsidRPr="00FD2470">
        <w:rPr>
          <w:rFonts w:asciiTheme="majorHAnsi" w:hAnsiTheme="majorHAnsi"/>
          <w:b/>
          <w:sz w:val="20"/>
          <w:szCs w:val="24"/>
        </w:rPr>
        <w:t>If the student is absent on the day of a review, they are still expected to take the test on the assigned day.</w:t>
      </w:r>
    </w:p>
    <w:p w:rsidR="00FD2470" w:rsidRPr="00FD2470" w:rsidRDefault="00FD2470" w:rsidP="00FD2470">
      <w:pPr>
        <w:pStyle w:val="ListParagraph"/>
        <w:numPr>
          <w:ilvl w:val="0"/>
          <w:numId w:val="8"/>
        </w:numPr>
        <w:spacing w:after="0" w:line="240" w:lineRule="auto"/>
        <w:rPr>
          <w:rFonts w:asciiTheme="majorHAnsi" w:hAnsiTheme="majorHAnsi"/>
          <w:sz w:val="20"/>
          <w:szCs w:val="24"/>
        </w:rPr>
      </w:pPr>
      <w:r>
        <w:rPr>
          <w:rFonts w:asciiTheme="majorHAnsi" w:hAnsiTheme="majorHAnsi"/>
          <w:sz w:val="20"/>
          <w:szCs w:val="24"/>
          <w:u w:val="single"/>
        </w:rPr>
        <w:t>Re-Test Policy:</w:t>
      </w:r>
    </w:p>
    <w:p w:rsidR="00FD2470" w:rsidRPr="00FD2470" w:rsidRDefault="00FD2470" w:rsidP="00FD2470">
      <w:pPr>
        <w:pStyle w:val="ListParagraph"/>
        <w:spacing w:after="0" w:line="240" w:lineRule="auto"/>
        <w:rPr>
          <w:rFonts w:asciiTheme="majorHAnsi" w:hAnsiTheme="majorHAnsi"/>
          <w:sz w:val="20"/>
          <w:szCs w:val="24"/>
        </w:rPr>
      </w:pPr>
      <w:r>
        <w:rPr>
          <w:rFonts w:asciiTheme="majorHAnsi" w:hAnsiTheme="majorHAnsi"/>
          <w:sz w:val="20"/>
          <w:szCs w:val="24"/>
        </w:rPr>
        <w:tab/>
        <w:t>Students scoring below 70% on a major assessment concept will be allowed one retest for a maximum grade of 70%.  The retest must be taken within five days of when the original test is passed back and mu</w:t>
      </w:r>
      <w:r w:rsidR="007D7912">
        <w:rPr>
          <w:rFonts w:asciiTheme="majorHAnsi" w:hAnsiTheme="majorHAnsi"/>
          <w:sz w:val="20"/>
          <w:szCs w:val="24"/>
        </w:rPr>
        <w:t>st occur during tutorials.  If a student is absent the day the tests are passed back, they still have the same deadline as those that were present; daily attendance is extremely important for success in this class.  Students are only allowed to retest after turning in test corrections for their failed exam.</w:t>
      </w:r>
      <w:r w:rsidR="0034618A">
        <w:rPr>
          <w:rFonts w:asciiTheme="majorHAnsi" w:hAnsiTheme="majorHAnsi"/>
          <w:sz w:val="20"/>
          <w:szCs w:val="24"/>
        </w:rPr>
        <w:t xml:space="preserve">  </w:t>
      </w:r>
      <w:r w:rsidR="0034618A" w:rsidRPr="0034618A">
        <w:rPr>
          <w:rFonts w:asciiTheme="majorHAnsi" w:hAnsiTheme="majorHAnsi"/>
          <w:b/>
          <w:sz w:val="20"/>
          <w:szCs w:val="24"/>
        </w:rPr>
        <w:t>There are no retakes for minor grades.</w:t>
      </w:r>
    </w:p>
    <w:p w:rsidR="00FD2470" w:rsidRDefault="00FD2470" w:rsidP="00FD2470">
      <w:pPr>
        <w:pStyle w:val="ListParagraph"/>
        <w:numPr>
          <w:ilvl w:val="0"/>
          <w:numId w:val="8"/>
        </w:numPr>
        <w:spacing w:after="0" w:line="240" w:lineRule="auto"/>
        <w:rPr>
          <w:rFonts w:asciiTheme="majorHAnsi" w:hAnsiTheme="majorHAnsi"/>
          <w:sz w:val="20"/>
          <w:szCs w:val="24"/>
          <w:u w:val="single"/>
        </w:rPr>
      </w:pPr>
      <w:r w:rsidRPr="00FD2470">
        <w:rPr>
          <w:rFonts w:asciiTheme="majorHAnsi" w:hAnsiTheme="majorHAnsi"/>
          <w:sz w:val="20"/>
          <w:szCs w:val="24"/>
          <w:u w:val="single"/>
        </w:rPr>
        <w:t>Projects:</w:t>
      </w:r>
    </w:p>
    <w:p w:rsidR="007D7912" w:rsidRPr="007D7912" w:rsidRDefault="007D7912" w:rsidP="007D7912">
      <w:pPr>
        <w:pStyle w:val="ListParagraph"/>
        <w:spacing w:after="0" w:line="240" w:lineRule="auto"/>
        <w:rPr>
          <w:rFonts w:asciiTheme="majorHAnsi" w:hAnsiTheme="majorHAnsi"/>
          <w:sz w:val="20"/>
          <w:szCs w:val="24"/>
        </w:rPr>
      </w:pPr>
      <w:r>
        <w:rPr>
          <w:rFonts w:asciiTheme="majorHAnsi" w:hAnsiTheme="majorHAnsi"/>
          <w:sz w:val="20"/>
          <w:szCs w:val="24"/>
        </w:rPr>
        <w:tab/>
        <w:t>If a student is absent the day a project is due, it is due the day the student returns to class.</w:t>
      </w:r>
    </w:p>
    <w:p w:rsidR="00FD2470" w:rsidRPr="007D7912" w:rsidRDefault="00FD2470" w:rsidP="00FD2470">
      <w:pPr>
        <w:pStyle w:val="ListParagraph"/>
        <w:numPr>
          <w:ilvl w:val="0"/>
          <w:numId w:val="8"/>
        </w:numPr>
        <w:spacing w:after="0" w:line="240" w:lineRule="auto"/>
        <w:rPr>
          <w:rFonts w:asciiTheme="majorHAnsi" w:hAnsiTheme="majorHAnsi"/>
          <w:sz w:val="20"/>
          <w:szCs w:val="24"/>
        </w:rPr>
      </w:pPr>
      <w:r>
        <w:rPr>
          <w:rFonts w:asciiTheme="majorHAnsi" w:hAnsiTheme="majorHAnsi"/>
          <w:sz w:val="20"/>
          <w:szCs w:val="24"/>
          <w:u w:val="single"/>
        </w:rPr>
        <w:t>Late Work Policy:</w:t>
      </w:r>
    </w:p>
    <w:p w:rsidR="00433C88" w:rsidRDefault="007D7912" w:rsidP="007D7912">
      <w:pPr>
        <w:pStyle w:val="ListParagraph"/>
        <w:spacing w:after="0" w:line="240" w:lineRule="auto"/>
        <w:rPr>
          <w:rFonts w:asciiTheme="majorHAnsi" w:hAnsiTheme="majorHAnsi"/>
          <w:sz w:val="20"/>
          <w:szCs w:val="24"/>
        </w:rPr>
      </w:pPr>
      <w:r>
        <w:rPr>
          <w:rFonts w:asciiTheme="majorHAnsi" w:hAnsiTheme="majorHAnsi"/>
          <w:sz w:val="20"/>
          <w:szCs w:val="24"/>
        </w:rPr>
        <w:tab/>
      </w:r>
      <w:r w:rsidR="00433C88" w:rsidRPr="00433C88">
        <w:rPr>
          <w:rFonts w:asciiTheme="majorHAnsi" w:hAnsiTheme="majorHAnsi"/>
          <w:sz w:val="20"/>
          <w:szCs w:val="24"/>
        </w:rPr>
        <w:t xml:space="preserve">In an effort to develop our students’ organizational skills and encourage their personal responsibility, students must turn in all work on time and will not be allowed to redo minor grades. Our experience has taught us that more students struggle in these areas than with geometric concepts.” </w:t>
      </w:r>
    </w:p>
    <w:p w:rsidR="00433C88" w:rsidRDefault="00433C88" w:rsidP="007D7912">
      <w:pPr>
        <w:pStyle w:val="ListParagraph"/>
        <w:spacing w:after="0" w:line="240" w:lineRule="auto"/>
        <w:rPr>
          <w:rFonts w:asciiTheme="majorHAnsi" w:hAnsiTheme="majorHAnsi"/>
          <w:sz w:val="20"/>
          <w:szCs w:val="24"/>
        </w:rPr>
      </w:pPr>
    </w:p>
    <w:p w:rsidR="007D7912" w:rsidRDefault="007D7912" w:rsidP="007D7912">
      <w:pPr>
        <w:pStyle w:val="ListParagraph"/>
        <w:spacing w:after="0" w:line="240" w:lineRule="auto"/>
        <w:rPr>
          <w:rFonts w:asciiTheme="majorHAnsi" w:hAnsiTheme="majorHAnsi"/>
          <w:sz w:val="20"/>
          <w:szCs w:val="24"/>
        </w:rPr>
      </w:pPr>
      <w:r>
        <w:rPr>
          <w:rFonts w:asciiTheme="majorHAnsi" w:hAnsiTheme="majorHAnsi"/>
          <w:sz w:val="20"/>
          <w:szCs w:val="24"/>
        </w:rPr>
        <w:t>Work is considered late if it is not complete the date it is due and when the student enters the classroom.  Late work is not accepted for minor grades such as daily assignments or homework.  If a student is absent then their work is not considered late unless it is not turned in the following class period when they return.</w:t>
      </w:r>
    </w:p>
    <w:p w:rsidR="007D7912" w:rsidRDefault="007D7912" w:rsidP="007D7912">
      <w:pPr>
        <w:pStyle w:val="ListParagraph"/>
        <w:spacing w:after="0" w:line="240" w:lineRule="auto"/>
        <w:rPr>
          <w:rFonts w:asciiTheme="majorHAnsi" w:hAnsiTheme="majorHAnsi"/>
          <w:sz w:val="20"/>
          <w:szCs w:val="24"/>
        </w:rPr>
      </w:pPr>
    </w:p>
    <w:p w:rsidR="00E15B18" w:rsidRDefault="007D7912" w:rsidP="00E15B18">
      <w:pPr>
        <w:spacing w:after="0" w:line="240" w:lineRule="auto"/>
        <w:rPr>
          <w:rFonts w:asciiTheme="majorHAnsi" w:hAnsiTheme="majorHAnsi"/>
          <w:b/>
          <w:sz w:val="20"/>
          <w:szCs w:val="24"/>
          <w:u w:val="single"/>
        </w:rPr>
      </w:pPr>
      <w:r>
        <w:rPr>
          <w:rFonts w:asciiTheme="majorHAnsi" w:hAnsiTheme="majorHAnsi"/>
          <w:b/>
          <w:sz w:val="20"/>
          <w:szCs w:val="24"/>
          <w:u w:val="single"/>
        </w:rPr>
        <w:t>Grading:</w:t>
      </w:r>
    </w:p>
    <w:p w:rsidR="007D7912" w:rsidRDefault="007D7912" w:rsidP="00E15B18">
      <w:pPr>
        <w:spacing w:after="0" w:line="240" w:lineRule="auto"/>
        <w:rPr>
          <w:rFonts w:asciiTheme="majorHAnsi" w:hAnsiTheme="majorHAnsi"/>
          <w:sz w:val="20"/>
          <w:szCs w:val="24"/>
        </w:rPr>
      </w:pPr>
      <w:r>
        <w:rPr>
          <w:rFonts w:asciiTheme="majorHAnsi" w:hAnsiTheme="majorHAnsi"/>
          <w:sz w:val="20"/>
          <w:szCs w:val="24"/>
        </w:rPr>
        <w:t>80% - Major Assessments (Tests/Projects/Writing)</w:t>
      </w:r>
    </w:p>
    <w:p w:rsidR="007D7912" w:rsidRDefault="007D7912" w:rsidP="00E15B18">
      <w:pPr>
        <w:spacing w:after="0" w:line="240" w:lineRule="auto"/>
        <w:rPr>
          <w:rFonts w:asciiTheme="majorHAnsi" w:hAnsiTheme="majorHAnsi"/>
          <w:sz w:val="20"/>
          <w:szCs w:val="24"/>
        </w:rPr>
      </w:pPr>
      <w:r>
        <w:rPr>
          <w:rFonts w:asciiTheme="majorHAnsi" w:hAnsiTheme="majorHAnsi"/>
          <w:sz w:val="20"/>
          <w:szCs w:val="24"/>
        </w:rPr>
        <w:t>20% - Minor Grades (Quizzes/Homework/Daily Assignments/Participation Grades)</w:t>
      </w:r>
    </w:p>
    <w:p w:rsidR="007D7912" w:rsidRDefault="007D7912" w:rsidP="00E15B18">
      <w:pPr>
        <w:spacing w:after="0" w:line="240" w:lineRule="auto"/>
        <w:rPr>
          <w:rFonts w:asciiTheme="majorHAnsi" w:hAnsiTheme="majorHAnsi"/>
          <w:sz w:val="20"/>
          <w:szCs w:val="24"/>
        </w:rPr>
      </w:pPr>
    </w:p>
    <w:p w:rsidR="0034618A" w:rsidRDefault="0034618A" w:rsidP="00E15B18">
      <w:pPr>
        <w:spacing w:after="0" w:line="240" w:lineRule="auto"/>
        <w:rPr>
          <w:rFonts w:asciiTheme="majorHAnsi" w:hAnsiTheme="majorHAnsi"/>
          <w:b/>
          <w:sz w:val="20"/>
          <w:szCs w:val="24"/>
          <w:u w:val="single"/>
        </w:rPr>
      </w:pPr>
      <w:r>
        <w:rPr>
          <w:rFonts w:asciiTheme="majorHAnsi" w:hAnsiTheme="majorHAnsi"/>
          <w:b/>
          <w:sz w:val="20"/>
          <w:szCs w:val="24"/>
          <w:u w:val="single"/>
        </w:rPr>
        <w:t>Academic Integrity:</w:t>
      </w:r>
    </w:p>
    <w:p w:rsidR="0034618A" w:rsidRDefault="0034618A" w:rsidP="00E15B18">
      <w:pPr>
        <w:spacing w:after="0" w:line="240" w:lineRule="auto"/>
        <w:rPr>
          <w:rFonts w:asciiTheme="majorHAnsi" w:hAnsiTheme="majorHAnsi"/>
          <w:sz w:val="20"/>
          <w:szCs w:val="24"/>
        </w:rPr>
      </w:pPr>
      <w:r>
        <w:rPr>
          <w:rFonts w:asciiTheme="majorHAnsi" w:hAnsiTheme="majorHAnsi"/>
          <w:sz w:val="20"/>
          <w:szCs w:val="24"/>
        </w:rPr>
        <w:t>Each student in this course is expected to abide by the Pflugerville ISD Code of Conduct and Student Handbook with regards to Academic Integrity.  Any work submitted by a student in this course for academic credit will be the student’s own work unless otherwise specifically directed by the teacher.  Cheating in any form will result in immediate disciplinary action and students will not be allowed to retest or resubmit the assignment.</w:t>
      </w:r>
    </w:p>
    <w:p w:rsidR="0034618A" w:rsidRDefault="0034618A" w:rsidP="00E15B18">
      <w:pPr>
        <w:spacing w:after="0" w:line="240" w:lineRule="auto"/>
        <w:rPr>
          <w:rFonts w:asciiTheme="majorHAnsi" w:hAnsiTheme="majorHAnsi"/>
          <w:sz w:val="20"/>
          <w:szCs w:val="24"/>
        </w:rPr>
      </w:pPr>
    </w:p>
    <w:p w:rsidR="0034618A" w:rsidRPr="0034618A" w:rsidRDefault="0034618A" w:rsidP="00E15B18">
      <w:pPr>
        <w:spacing w:after="0" w:line="240" w:lineRule="auto"/>
        <w:rPr>
          <w:rFonts w:asciiTheme="majorHAnsi" w:hAnsiTheme="majorHAnsi"/>
          <w:b/>
          <w:sz w:val="20"/>
          <w:szCs w:val="24"/>
        </w:rPr>
      </w:pPr>
      <w:r w:rsidRPr="0034618A">
        <w:rPr>
          <w:rFonts w:asciiTheme="majorHAnsi" w:hAnsiTheme="majorHAnsi"/>
          <w:b/>
          <w:sz w:val="20"/>
          <w:szCs w:val="24"/>
        </w:rPr>
        <w:t>Always refer to the website for updated news, assignments, calendar, etc.</w:t>
      </w:r>
    </w:p>
    <w:p w:rsidR="0034618A" w:rsidRDefault="0034618A" w:rsidP="00E15B18">
      <w:pPr>
        <w:spacing w:after="0" w:line="240" w:lineRule="auto"/>
        <w:rPr>
          <w:rFonts w:asciiTheme="majorHAnsi" w:hAnsiTheme="majorHAnsi"/>
          <w:sz w:val="20"/>
          <w:szCs w:val="24"/>
        </w:rPr>
      </w:pPr>
    </w:p>
    <w:p w:rsidR="0034618A" w:rsidRPr="0034618A" w:rsidRDefault="00135F40" w:rsidP="0034618A">
      <w:pPr>
        <w:spacing w:after="0" w:line="240" w:lineRule="auto"/>
        <w:jc w:val="center"/>
        <w:rPr>
          <w:rFonts w:asciiTheme="majorHAnsi" w:hAnsiTheme="majorHAnsi"/>
          <w:b/>
          <w:sz w:val="28"/>
          <w:szCs w:val="24"/>
        </w:rPr>
      </w:pPr>
      <w:r>
        <w:rPr>
          <w:rFonts w:asciiTheme="majorHAnsi" w:hAnsiTheme="majorHAnsi"/>
          <w:b/>
          <w:sz w:val="28"/>
          <w:szCs w:val="24"/>
        </w:rPr>
        <w:t>Let’s have a great year Hawks!</w:t>
      </w:r>
    </w:p>
    <w:p w:rsidR="007D7912" w:rsidRPr="0034618A" w:rsidRDefault="007D7912" w:rsidP="00E15B18">
      <w:pPr>
        <w:spacing w:after="0" w:line="240" w:lineRule="auto"/>
        <w:rPr>
          <w:rFonts w:asciiTheme="majorHAnsi" w:hAnsiTheme="majorHAnsi"/>
          <w:b/>
          <w:sz w:val="24"/>
          <w:szCs w:val="24"/>
          <w:u w:val="single"/>
        </w:rPr>
      </w:pPr>
    </w:p>
    <w:p w:rsidR="00E15B18" w:rsidRDefault="00E15B18" w:rsidP="00E15B18">
      <w:pPr>
        <w:spacing w:after="0" w:line="240" w:lineRule="auto"/>
        <w:rPr>
          <w:rFonts w:asciiTheme="majorHAnsi" w:hAnsiTheme="majorHAnsi"/>
          <w:b/>
          <w:sz w:val="24"/>
          <w:szCs w:val="24"/>
          <w:u w:val="single"/>
        </w:rPr>
      </w:pPr>
    </w:p>
    <w:p w:rsidR="00E15B18" w:rsidRDefault="00E15B18" w:rsidP="00E15B18">
      <w:pPr>
        <w:spacing w:after="0" w:line="240" w:lineRule="auto"/>
        <w:rPr>
          <w:rFonts w:asciiTheme="majorHAnsi" w:hAnsiTheme="majorHAnsi"/>
          <w:b/>
          <w:sz w:val="24"/>
          <w:szCs w:val="24"/>
          <w:u w:val="single"/>
        </w:rPr>
      </w:pPr>
    </w:p>
    <w:p w:rsidR="00E15B18" w:rsidRDefault="00E15B18" w:rsidP="00E15B18">
      <w:pPr>
        <w:spacing w:after="0" w:line="240" w:lineRule="auto"/>
        <w:rPr>
          <w:rFonts w:asciiTheme="majorHAnsi" w:hAnsiTheme="majorHAnsi"/>
          <w:b/>
          <w:sz w:val="24"/>
          <w:szCs w:val="24"/>
          <w:u w:val="single"/>
        </w:rPr>
      </w:pPr>
    </w:p>
    <w:p w:rsidR="00E15B18" w:rsidRDefault="00E15B18" w:rsidP="00E15B18">
      <w:pPr>
        <w:spacing w:after="0" w:line="240" w:lineRule="auto"/>
        <w:rPr>
          <w:rFonts w:asciiTheme="majorHAnsi" w:hAnsiTheme="majorHAnsi"/>
          <w:b/>
          <w:sz w:val="24"/>
          <w:szCs w:val="24"/>
          <w:u w:val="single"/>
        </w:rPr>
      </w:pPr>
    </w:p>
    <w:p w:rsidR="00E15B18" w:rsidRDefault="00E15B18" w:rsidP="00E15B18">
      <w:pPr>
        <w:spacing w:after="0" w:line="240" w:lineRule="auto"/>
        <w:rPr>
          <w:rFonts w:asciiTheme="majorHAnsi" w:hAnsiTheme="majorHAnsi"/>
          <w:b/>
          <w:sz w:val="24"/>
          <w:szCs w:val="24"/>
          <w:u w:val="single"/>
        </w:rPr>
      </w:pPr>
    </w:p>
    <w:p w:rsidR="00E15B18" w:rsidRDefault="00E15B18" w:rsidP="00E15B18">
      <w:pPr>
        <w:spacing w:after="0" w:line="240" w:lineRule="auto"/>
        <w:rPr>
          <w:rFonts w:asciiTheme="majorHAnsi" w:hAnsiTheme="majorHAnsi"/>
          <w:b/>
          <w:sz w:val="24"/>
          <w:szCs w:val="24"/>
          <w:u w:val="single"/>
        </w:rPr>
      </w:pPr>
    </w:p>
    <w:p w:rsidR="00E15B18" w:rsidRDefault="00E15B18" w:rsidP="00E15B18">
      <w:pPr>
        <w:spacing w:after="0" w:line="240" w:lineRule="auto"/>
        <w:rPr>
          <w:rFonts w:asciiTheme="majorHAnsi" w:hAnsiTheme="majorHAnsi"/>
          <w:b/>
          <w:sz w:val="24"/>
          <w:szCs w:val="24"/>
          <w:u w:val="single"/>
        </w:rPr>
      </w:pPr>
    </w:p>
    <w:p w:rsidR="00E15B18" w:rsidRPr="00E15B18" w:rsidRDefault="00E15B18" w:rsidP="00E15B18">
      <w:pPr>
        <w:spacing w:after="0" w:line="240" w:lineRule="auto"/>
        <w:rPr>
          <w:rFonts w:asciiTheme="majorHAnsi" w:hAnsiTheme="majorHAnsi"/>
          <w:b/>
          <w:sz w:val="24"/>
          <w:szCs w:val="24"/>
          <w:u w:val="single"/>
        </w:rPr>
      </w:pPr>
    </w:p>
    <w:sectPr w:rsidR="00E15B18" w:rsidRPr="00E15B18" w:rsidSect="00FA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E97"/>
    <w:multiLevelType w:val="hybridMultilevel"/>
    <w:tmpl w:val="0C36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B019F"/>
    <w:multiLevelType w:val="hybridMultilevel"/>
    <w:tmpl w:val="E0A00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3C5277"/>
    <w:multiLevelType w:val="hybridMultilevel"/>
    <w:tmpl w:val="EAF20EC2"/>
    <w:lvl w:ilvl="0" w:tplc="BE704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B13DD"/>
    <w:multiLevelType w:val="hybridMultilevel"/>
    <w:tmpl w:val="7AE646D2"/>
    <w:lvl w:ilvl="0" w:tplc="BE704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D048E"/>
    <w:multiLevelType w:val="hybridMultilevel"/>
    <w:tmpl w:val="87CA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C6C13"/>
    <w:multiLevelType w:val="hybridMultilevel"/>
    <w:tmpl w:val="EB747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BE1268"/>
    <w:multiLevelType w:val="hybridMultilevel"/>
    <w:tmpl w:val="92A0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47C22"/>
    <w:multiLevelType w:val="hybridMultilevel"/>
    <w:tmpl w:val="096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18"/>
    <w:rsid w:val="00135F40"/>
    <w:rsid w:val="002F27CE"/>
    <w:rsid w:val="00315CCE"/>
    <w:rsid w:val="0034618A"/>
    <w:rsid w:val="00433C88"/>
    <w:rsid w:val="007D7912"/>
    <w:rsid w:val="00836D7C"/>
    <w:rsid w:val="00E15B18"/>
    <w:rsid w:val="00FA23BE"/>
    <w:rsid w:val="00FD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18"/>
    <w:rPr>
      <w:color w:val="0000FF" w:themeColor="hyperlink"/>
      <w:u w:val="single"/>
    </w:rPr>
  </w:style>
  <w:style w:type="paragraph" w:styleId="NoSpacing">
    <w:name w:val="No Spacing"/>
    <w:qFormat/>
    <w:rsid w:val="00E15B18"/>
    <w:pPr>
      <w:spacing w:after="0" w:line="240" w:lineRule="auto"/>
    </w:pPr>
    <w:rPr>
      <w:rFonts w:ascii="Calibri" w:eastAsia="Times New Roman" w:hAnsi="Calibri" w:cs="Times New Roman"/>
    </w:rPr>
  </w:style>
  <w:style w:type="paragraph" w:styleId="ListParagraph">
    <w:name w:val="List Paragraph"/>
    <w:basedOn w:val="Normal"/>
    <w:uiPriority w:val="34"/>
    <w:qFormat/>
    <w:rsid w:val="00E15B18"/>
    <w:pPr>
      <w:ind w:left="720"/>
      <w:contextualSpacing/>
    </w:pPr>
  </w:style>
  <w:style w:type="character" w:styleId="FollowedHyperlink">
    <w:name w:val="FollowedHyperlink"/>
    <w:basedOn w:val="DefaultParagraphFont"/>
    <w:uiPriority w:val="99"/>
    <w:semiHidden/>
    <w:unhideWhenUsed/>
    <w:rsid w:val="00135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18"/>
    <w:rPr>
      <w:color w:val="0000FF" w:themeColor="hyperlink"/>
      <w:u w:val="single"/>
    </w:rPr>
  </w:style>
  <w:style w:type="paragraph" w:styleId="NoSpacing">
    <w:name w:val="No Spacing"/>
    <w:qFormat/>
    <w:rsid w:val="00E15B18"/>
    <w:pPr>
      <w:spacing w:after="0" w:line="240" w:lineRule="auto"/>
    </w:pPr>
    <w:rPr>
      <w:rFonts w:ascii="Calibri" w:eastAsia="Times New Roman" w:hAnsi="Calibri" w:cs="Times New Roman"/>
    </w:rPr>
  </w:style>
  <w:style w:type="paragraph" w:styleId="ListParagraph">
    <w:name w:val="List Paragraph"/>
    <w:basedOn w:val="Normal"/>
    <w:uiPriority w:val="34"/>
    <w:qFormat/>
    <w:rsid w:val="00E15B18"/>
    <w:pPr>
      <w:ind w:left="720"/>
      <w:contextualSpacing/>
    </w:pPr>
  </w:style>
  <w:style w:type="character" w:styleId="FollowedHyperlink">
    <w:name w:val="FollowedHyperlink"/>
    <w:basedOn w:val="DefaultParagraphFont"/>
    <w:uiPriority w:val="99"/>
    <w:semiHidden/>
    <w:unhideWhenUsed/>
    <w:rsid w:val="00135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k.foerster@pfisd.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mytestedge.com/uploads/2/3/3/1/23311526/s612118713635320781_p22_i1_w397.gif" TargetMode="External"/><Relationship Id="rId12" Type="http://schemas.openxmlformats.org/officeDocument/2006/relationships/hyperlink" Target="http://www.mathtv.com/videos_by_top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brightstorm.com" TargetMode="External"/><Relationship Id="rId5" Type="http://schemas.openxmlformats.org/officeDocument/2006/relationships/webSettings" Target="webSettings.xml"/><Relationship Id="rId10" Type="http://schemas.openxmlformats.org/officeDocument/2006/relationships/hyperlink" Target="http://www.khanacademy.org" TargetMode="External"/><Relationship Id="rId4" Type="http://schemas.openxmlformats.org/officeDocument/2006/relationships/settings" Target="settings.xml"/><Relationship Id="rId9" Type="http://schemas.openxmlformats.org/officeDocument/2006/relationships/hyperlink" Target="http://hhsfoerster.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Patrick Foerster</cp:lastModifiedBy>
  <cp:revision>5</cp:revision>
  <dcterms:created xsi:type="dcterms:W3CDTF">2014-08-22T15:49:00Z</dcterms:created>
  <dcterms:modified xsi:type="dcterms:W3CDTF">2014-09-03T19:42:00Z</dcterms:modified>
</cp:coreProperties>
</file>